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E4" w:rsidRDefault="00E12CD9">
      <w:pPr>
        <w:jc w:val="center"/>
        <w:rPr>
          <w:rFonts w:ascii="方正小标宋简体" w:eastAsia="方正小标宋简体"/>
          <w:sz w:val="44"/>
          <w:szCs w:val="44"/>
        </w:rPr>
      </w:pPr>
      <w:r>
        <w:rPr>
          <w:rFonts w:ascii="方正小标宋简体" w:eastAsia="方正小标宋简体" w:hint="eastAsia"/>
          <w:sz w:val="44"/>
          <w:szCs w:val="44"/>
        </w:rPr>
        <w:t>机关党支部2018年工作要点</w:t>
      </w:r>
    </w:p>
    <w:p w:rsidR="005311E4" w:rsidRDefault="00E12CD9">
      <w:pPr>
        <w:ind w:firstLineChars="200" w:firstLine="640"/>
        <w:jc w:val="left"/>
        <w:rPr>
          <w:rFonts w:ascii="仿宋_GB2312" w:eastAsia="仿宋_GB2312"/>
          <w:sz w:val="32"/>
          <w:szCs w:val="32"/>
        </w:rPr>
      </w:pPr>
      <w:r>
        <w:rPr>
          <w:rFonts w:ascii="仿宋_GB2312" w:eastAsia="仿宋_GB2312" w:hint="eastAsia"/>
          <w:sz w:val="32"/>
          <w:szCs w:val="32"/>
        </w:rPr>
        <w:t>根据市直机关工委下发的《市直机关2018年党的工作要点》（</w:t>
      </w:r>
      <w:proofErr w:type="gramStart"/>
      <w:r>
        <w:rPr>
          <w:rFonts w:ascii="仿宋_GB2312" w:eastAsia="仿宋_GB2312" w:hint="eastAsia"/>
          <w:sz w:val="32"/>
          <w:szCs w:val="32"/>
        </w:rPr>
        <w:t>淮直党</w:t>
      </w:r>
      <w:proofErr w:type="gramEnd"/>
      <w:r>
        <w:rPr>
          <w:rFonts w:ascii="仿宋_GB2312" w:eastAsia="仿宋_GB2312" w:hint="eastAsia"/>
          <w:sz w:val="32"/>
          <w:szCs w:val="32"/>
        </w:rPr>
        <w:t>〔2018〕2号），结合市政府金融办（市政府研究室）机关党支部工作实际，经研究制定《机关党支部2018年工作要点》如下：</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机关党支部2018年的工作总体要求是：深入学习宣传贯彻党的十九大和十九届二中、三中全会精神，以习近平新时代中国特色社会主义思想为指导，遵循新时代党的建设总要求，以党的政治建设为统领，以坚定理想信念宗旨为根基，扎实开展“不忘初心、牢记使命”主题教育，深入推进基层党组织标准化建设，全面加强机关党支部党的政治、思想、组织、作风、纪律建设，把制度建设贯穿其中，深入推进反腐败斗争，以永远在路上的执着推动全面从严治党向纵深发展，在提高机关党支部的建设质量上展现新作为，为建设现代化五大发展美好淮南提供有力的政治思想组织保障。</w:t>
      </w:r>
    </w:p>
    <w:p w:rsidR="005311E4" w:rsidRDefault="00E12CD9">
      <w:pPr>
        <w:ind w:firstLineChars="200" w:firstLine="640"/>
        <w:rPr>
          <w:rFonts w:ascii="黑体" w:eastAsia="黑体" w:hAnsi="黑体"/>
          <w:sz w:val="32"/>
          <w:szCs w:val="32"/>
        </w:rPr>
      </w:pPr>
      <w:r>
        <w:rPr>
          <w:rFonts w:ascii="黑体" w:eastAsia="黑体" w:hAnsi="黑体" w:hint="eastAsia"/>
          <w:sz w:val="32"/>
          <w:szCs w:val="32"/>
        </w:rPr>
        <w:t>一、深入学习宣传贯彻党的十九大精神，突出基层党组织的首要政治任务</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1.认真组织学习活动。严格执行机关党支部“三会一课”制度，制定支部学习课程表，认真学习《习近平谈治国理政》一、二卷，《习近平新时代中国特色社会主义思想学习纲要》，坚持全面学、系统学，开展分领域、分专题学，充分发挥支委班子成员学习示范带动作用，引导广大党员干部坚持原原本本</w:t>
      </w:r>
      <w:r>
        <w:rPr>
          <w:rFonts w:ascii="仿宋_GB2312" w:eastAsia="仿宋_GB2312" w:hint="eastAsia"/>
          <w:sz w:val="32"/>
          <w:szCs w:val="32"/>
        </w:rPr>
        <w:lastRenderedPageBreak/>
        <w:t>学、及时跟进学、融会贯通学，不断提高学习质量。组织开展“学习十九大精神，新时代机关党建大家谈”活动。</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2.采取多种形式学习。开展“支部书记讲党课”、“市直机关第九届读书月”等活动，发挥党支部书记学习贯彻党的十九大精神集中轮训班的全员受训作用，发挥机关书屋</w:t>
      </w:r>
      <w:proofErr w:type="gramStart"/>
      <w:r>
        <w:rPr>
          <w:rFonts w:ascii="仿宋_GB2312" w:eastAsia="仿宋_GB2312" w:hint="eastAsia"/>
          <w:sz w:val="32"/>
          <w:szCs w:val="32"/>
        </w:rPr>
        <w:t>”</w:t>
      </w:r>
      <w:proofErr w:type="gramEnd"/>
      <w:r>
        <w:rPr>
          <w:rFonts w:ascii="仿宋_GB2312" w:eastAsia="仿宋_GB2312" w:hint="eastAsia"/>
          <w:sz w:val="32"/>
          <w:szCs w:val="32"/>
        </w:rPr>
        <w:t>“学习品牌”、学习平台载体的基础作用，发挥机关党支部的学习主体作用，引导党员干部以自学为根本、互学为基础、教学为辅助，真正学懂弄通做实党的十九大精神。</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3.注重学习成果运用。紧密联系单位职能、科室职责和个人岗位，把十九大精神落实到经济社会发展各方面，体现到做好今年各项工作中，确保党的十九大精神率先在本单位落地转化、开花结果。</w:t>
      </w:r>
    </w:p>
    <w:p w:rsidR="005311E4" w:rsidRDefault="00E12CD9">
      <w:pPr>
        <w:ind w:firstLineChars="200" w:firstLine="640"/>
        <w:rPr>
          <w:rFonts w:ascii="黑体" w:eastAsia="黑体" w:hAnsi="黑体"/>
          <w:sz w:val="32"/>
          <w:szCs w:val="32"/>
        </w:rPr>
      </w:pPr>
      <w:r>
        <w:rPr>
          <w:rFonts w:ascii="黑体" w:eastAsia="黑体" w:hAnsi="黑体" w:hint="eastAsia"/>
          <w:sz w:val="32"/>
          <w:szCs w:val="32"/>
        </w:rPr>
        <w:t xml:space="preserve">二、严肃党内政治生活，突出基层党支部的根本性建设 </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 xml:space="preserve">4、坚决维护以习近平同志为核心的党中央权威和集中统一领导。全面贯彻中央《关于加强和维护党中央集中统一领导的若干规定》，坚决维护习近平总书记的核心地位，把维护党中央权威和集中统一领导作为最高政治原则和根本政治规矩来执行，树牢“四个意识”、坚定“四个自信”、做到“五个纯粹”，严守党的政治纪律和政治规矩。 </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5、严肃党内政治生活。严格尊崇党章，严格执行准则，坚持和完善民主集中制，认真落实党的组织生活制度，按照规定标准及时缴纳党费，批评和自我批评，解决不按规定开展党内</w:t>
      </w:r>
      <w:r>
        <w:rPr>
          <w:rFonts w:ascii="仿宋_GB2312" w:eastAsia="仿宋_GB2312" w:hint="eastAsia"/>
          <w:sz w:val="32"/>
          <w:szCs w:val="32"/>
        </w:rPr>
        <w:lastRenderedPageBreak/>
        <w:t xml:space="preserve">活动和党内生活质量不高、流于形式、难以发挥作用等问题。 </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6、纯洁党内政治文化。用社会主义先进文化引领风尚，提高政治建设的境界性，杜绝党员干部的庸俗暧昧现象；把革命文化发扬光大，提高政治建设的战斗性，治理党组织软弱涣散问题；积极传承中华优秀传统文化，提高政治建设的关爱性，克服党组织激励帮扶不够问题。紧紧围绕“六破六立”，加强先进模范的选树宣传。</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7、加强党性锻炼。督促党员干部对照党员标准、对照入党誓词、联系个人实际进行党性分析，强化党员意识、增强党性观念、提高政治修养。要把政治修养训练贯穿党性</w:t>
      </w:r>
      <w:proofErr w:type="gramStart"/>
      <w:r>
        <w:rPr>
          <w:rFonts w:ascii="仿宋_GB2312" w:eastAsia="仿宋_GB2312" w:hint="eastAsia"/>
          <w:sz w:val="32"/>
          <w:szCs w:val="32"/>
        </w:rPr>
        <w:t>锻炼全</w:t>
      </w:r>
      <w:proofErr w:type="gramEnd"/>
      <w:r>
        <w:rPr>
          <w:rFonts w:ascii="仿宋_GB2312" w:eastAsia="仿宋_GB2312" w:hint="eastAsia"/>
          <w:sz w:val="32"/>
          <w:szCs w:val="32"/>
        </w:rPr>
        <w:t xml:space="preserve">过程，不断提高机关党员干部政治觉悟和政治能力，永葆共产党人政治本色。 </w:t>
      </w:r>
    </w:p>
    <w:p w:rsidR="005311E4" w:rsidRDefault="00E12CD9">
      <w:pPr>
        <w:ind w:firstLineChars="200" w:firstLine="640"/>
        <w:rPr>
          <w:rFonts w:ascii="黑体" w:eastAsia="黑体" w:hAnsi="黑体"/>
          <w:sz w:val="32"/>
          <w:szCs w:val="32"/>
        </w:rPr>
      </w:pPr>
      <w:r>
        <w:rPr>
          <w:rFonts w:ascii="黑体" w:eastAsia="黑体" w:hAnsi="黑体" w:hint="eastAsia"/>
          <w:sz w:val="32"/>
          <w:szCs w:val="32"/>
        </w:rPr>
        <w:t>三、加强理论武装，突出基层党支部的理想信念教育</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8、深入学</w:t>
      </w:r>
      <w:proofErr w:type="gramStart"/>
      <w:r>
        <w:rPr>
          <w:rFonts w:ascii="仿宋_GB2312" w:eastAsia="仿宋_GB2312" w:hint="eastAsia"/>
          <w:sz w:val="32"/>
          <w:szCs w:val="32"/>
        </w:rPr>
        <w:t>习习近</w:t>
      </w:r>
      <w:proofErr w:type="gramEnd"/>
      <w:r>
        <w:rPr>
          <w:rFonts w:ascii="仿宋_GB2312" w:eastAsia="仿宋_GB2312" w:hint="eastAsia"/>
          <w:sz w:val="32"/>
          <w:szCs w:val="32"/>
        </w:rPr>
        <w:t>平新时代中国特色社会主义思想。教育引导广大党员干部学原文、读原著、悟原理，深刻领会习近平新时代中国特色社会主义思想的科学体系、精神实质、实践要求。深入开展尊崇宪法、学习宪法、遵守宪法、维护宪法、运用宪法的宣传教育活动，大力弘扬宪法精神，切实增强宪法观念。</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9、抓好主题教育。按照中央统一部署，扎实开展“不忘初心、牢记使命”主题教育，组织开展纪念建党97周年、改革开放40周年系列活动，举办征文、读书研讨、主题党日等活动。</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10、牢牢把握意识形态工作领导权。强化责任意识、阵地</w:t>
      </w:r>
      <w:r>
        <w:rPr>
          <w:rFonts w:ascii="仿宋_GB2312" w:eastAsia="仿宋_GB2312" w:hint="eastAsia"/>
          <w:sz w:val="32"/>
          <w:szCs w:val="32"/>
        </w:rPr>
        <w:lastRenderedPageBreak/>
        <w:t>意识，反对和抵制各种错误观点、错误言论，牢牢掌握意识形态工作领导权、管理权、话语权，坚决守护好意识形态责任田。</w:t>
      </w:r>
    </w:p>
    <w:p w:rsidR="005311E4" w:rsidRDefault="00E12CD9">
      <w:pPr>
        <w:ind w:firstLineChars="200" w:firstLine="640"/>
        <w:rPr>
          <w:rFonts w:ascii="黑体" w:eastAsia="黑体" w:hAnsi="黑体"/>
          <w:sz w:val="32"/>
          <w:szCs w:val="32"/>
        </w:rPr>
      </w:pPr>
      <w:r>
        <w:rPr>
          <w:rFonts w:ascii="黑体" w:eastAsia="黑体" w:hAnsi="黑体" w:hint="eastAsia"/>
          <w:sz w:val="32"/>
          <w:szCs w:val="32"/>
        </w:rPr>
        <w:t>四、深化标准化建设，突出基层党支部的政治功能</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11、深入推进基层党组织标准化建设。按照“一年基本达标，二年巩固提升，三年创新发展”目标要求，在基本达标的基础上，开展“找差距、补短板、创特色、争先进”活动。</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12、实施党支部建设提升行动。认真贯彻落实党支部工作条例，抓好党支部书记队伍建设，实行支部书记工委备案管理，推动先进党支部巩固提升、合格党支部提档进位、后进党支部转化升级，切实解决弱化虚化边缘化问题，着力打造自身建设强、群众工作强“双强”型党支部。积极参加市直机关先进党支部评选。</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13、以加强党的组织生活为着力点，推动基层党组织全面进步、全面过硬。认真贯彻落实《关于新形势下党内政治生活的若干准则》，严格落实“三会一课”、组织生活会、党员领导干部双重组织生活、民主评议党员等党的组织生活基本制度，从严落实“三会一课”课程表。加大党内政治生活的督查力度，严格执行党内政治生活监督员制度。</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14、不断夯实基层基础。深化服务型党组织建设，加强结对共建工作，进一步推进在职党员到居住地社区服务活动。加强党建调查研究，推出一批有价值的理论研究成果。持续推进“一诺二述三评”考核办法。加强组织建设，按期进行换届。</w:t>
      </w:r>
      <w:r>
        <w:rPr>
          <w:rFonts w:ascii="仿宋_GB2312" w:eastAsia="仿宋_GB2312" w:hint="eastAsia"/>
          <w:sz w:val="32"/>
          <w:szCs w:val="32"/>
        </w:rPr>
        <w:lastRenderedPageBreak/>
        <w:t>落实发展党员工作细则，提高发展党员质量。开展按期换届、党员发展、党费收缴专项督查。推进党务公开工作。加快发展“智慧”党建，充分运用“互联网＋”和大数据思维，利用“微党课”“网上支部”“党建APP”等信息平台，增强党员教育管理的吸引力和感染力。创新党员管理手段，提高党员管理工作信息化水平。</w:t>
      </w:r>
    </w:p>
    <w:p w:rsidR="005311E4" w:rsidRDefault="00E12CD9">
      <w:pPr>
        <w:ind w:firstLineChars="200" w:firstLine="640"/>
        <w:rPr>
          <w:rFonts w:ascii="黑体" w:eastAsia="黑体" w:hAnsi="黑体"/>
          <w:sz w:val="32"/>
          <w:szCs w:val="32"/>
        </w:rPr>
      </w:pPr>
      <w:r>
        <w:rPr>
          <w:rFonts w:ascii="黑体" w:eastAsia="黑体" w:hAnsi="黑体" w:hint="eastAsia"/>
          <w:sz w:val="32"/>
          <w:szCs w:val="32"/>
        </w:rPr>
        <w:t>五、正风</w:t>
      </w:r>
      <w:proofErr w:type="gramStart"/>
      <w:r>
        <w:rPr>
          <w:rFonts w:ascii="黑体" w:eastAsia="黑体" w:hAnsi="黑体" w:hint="eastAsia"/>
          <w:sz w:val="32"/>
          <w:szCs w:val="32"/>
        </w:rPr>
        <w:t>肃</w:t>
      </w:r>
      <w:proofErr w:type="gramEnd"/>
      <w:r>
        <w:rPr>
          <w:rFonts w:ascii="黑体" w:eastAsia="黑体" w:hAnsi="黑体" w:hint="eastAsia"/>
          <w:sz w:val="32"/>
          <w:szCs w:val="32"/>
        </w:rPr>
        <w:t>纪，突出基层党支部监督执纪问责功能</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 xml:space="preserve">15、扎实开展经常性纪律教育。认真贯彻中纪委十九届二次全会精神，抓好《关于新形势下党内政治生活的若干准则》和《中国共产党党内监督条例》宣传教育，强化政治纪律和组织纪律，筑牢党员干部的拒腐防变的思想防线。 </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16、持之以恒纠正“四风”。紧盯“四风”问题隐形变异新动向，深入查找形式主义、官僚主义的新表现，</w:t>
      </w:r>
      <w:proofErr w:type="gramStart"/>
      <w:r>
        <w:rPr>
          <w:rFonts w:ascii="仿宋_GB2312" w:eastAsia="仿宋_GB2312" w:hint="eastAsia"/>
          <w:sz w:val="32"/>
          <w:szCs w:val="32"/>
        </w:rPr>
        <w:t>持续抓好</w:t>
      </w:r>
      <w:proofErr w:type="gramEnd"/>
      <w:r>
        <w:rPr>
          <w:rFonts w:ascii="仿宋_GB2312" w:eastAsia="仿宋_GB2312" w:hint="eastAsia"/>
          <w:sz w:val="32"/>
          <w:szCs w:val="32"/>
        </w:rPr>
        <w:t xml:space="preserve">中央八项规定精神落实落地。 </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 xml:space="preserve">17、强化党内监督力度。认真落实《关于加强市直机关纪委建设实施意见》，加强对机关党支部纪检工作的组织领导。强化机关党支部纪检委员的监督责任，用好监督执纪“四种形态”，加强日常监督和检查，加强信访举报、线索处置、纪律审查等工作。 </w:t>
      </w:r>
    </w:p>
    <w:p w:rsidR="005311E4" w:rsidRDefault="00E12CD9">
      <w:pPr>
        <w:ind w:firstLineChars="200" w:firstLine="640"/>
        <w:rPr>
          <w:rFonts w:ascii="黑体" w:eastAsia="黑体" w:hAnsi="黑体"/>
          <w:sz w:val="32"/>
          <w:szCs w:val="32"/>
        </w:rPr>
      </w:pPr>
      <w:r>
        <w:rPr>
          <w:rFonts w:ascii="黑体" w:eastAsia="黑体" w:hAnsi="黑体" w:hint="eastAsia"/>
          <w:sz w:val="32"/>
          <w:szCs w:val="32"/>
        </w:rPr>
        <w:t>六、积极</w:t>
      </w:r>
      <w:proofErr w:type="gramStart"/>
      <w:r>
        <w:rPr>
          <w:rFonts w:ascii="黑体" w:eastAsia="黑体" w:hAnsi="黑体" w:hint="eastAsia"/>
          <w:sz w:val="32"/>
          <w:szCs w:val="32"/>
        </w:rPr>
        <w:t>践行</w:t>
      </w:r>
      <w:proofErr w:type="gramEnd"/>
      <w:r>
        <w:rPr>
          <w:rFonts w:ascii="黑体" w:eastAsia="黑体" w:hAnsi="黑体" w:hint="eastAsia"/>
          <w:sz w:val="32"/>
          <w:szCs w:val="32"/>
        </w:rPr>
        <w:t>社会主义核心价值观，突出基层党支部拓展机关精神文明建设功能</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18、积极</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社会主义核心价值观。认真贯彻落实中央《关</w:t>
      </w:r>
      <w:r>
        <w:rPr>
          <w:rFonts w:ascii="仿宋_GB2312" w:eastAsia="仿宋_GB2312" w:hint="eastAsia"/>
          <w:sz w:val="32"/>
          <w:szCs w:val="32"/>
        </w:rPr>
        <w:lastRenderedPageBreak/>
        <w:t>于培育和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 xml:space="preserve">社会主义核心价值观的意见》，结合新时代新要求和机关党支部特点，不断创新和完善文明创建的理念思路、体制机制、方法手段和平台载体。深入开展党员志愿者服务活动，展示机关党员志愿服务队的风采。积极参加市直机关双月评选“十佳好人好事实事”活动。 </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19、广泛开展文明创建活动。统筹推进市直文明机关（标兵）、“五型”机关、“四好”科室创建工作，赋予其新的时代内涵，开展“三位一体”机关创建申报验收工作。落实好创建全国文明城市各项工作任务。</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20、组织开展形式多样的群众性文体活动。贯彻落实《全民健身计划》，积极参加市直机关第七届智力运动会。</w:t>
      </w:r>
    </w:p>
    <w:p w:rsidR="005311E4" w:rsidRDefault="00E12CD9">
      <w:pPr>
        <w:ind w:firstLineChars="200" w:firstLine="640"/>
        <w:rPr>
          <w:rFonts w:ascii="黑体" w:eastAsia="黑体" w:hAnsi="黑体"/>
          <w:sz w:val="32"/>
          <w:szCs w:val="32"/>
        </w:rPr>
      </w:pPr>
      <w:r>
        <w:rPr>
          <w:rFonts w:ascii="黑体" w:eastAsia="黑体" w:hAnsi="黑体" w:hint="eastAsia"/>
          <w:sz w:val="32"/>
          <w:szCs w:val="32"/>
        </w:rPr>
        <w:t>七、强化群团工作，突出基层党支部党群共建功能</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21、充分发挥工会组织的作用。加强基层工会组织建设，成立工会小组，推进工会小组规范化建设，加强困难职工的动态管理，继续抓好送温暖、爱心帮扶活动。</w:t>
      </w:r>
    </w:p>
    <w:p w:rsidR="005311E4" w:rsidRDefault="00E12CD9">
      <w:pPr>
        <w:ind w:firstLineChars="200" w:firstLine="640"/>
        <w:rPr>
          <w:rFonts w:ascii="仿宋_GB2312" w:eastAsia="仿宋_GB2312"/>
          <w:sz w:val="32"/>
          <w:szCs w:val="32"/>
        </w:rPr>
      </w:pPr>
      <w:r>
        <w:rPr>
          <w:rFonts w:ascii="仿宋_GB2312" w:eastAsia="仿宋_GB2312" w:hint="eastAsia"/>
          <w:sz w:val="32"/>
          <w:szCs w:val="32"/>
        </w:rPr>
        <w:t>22、切实做好妇女工作。成立妇女小组，积极参加“巾帼建功”和争创“巾帼文明示范岗”活动。</w:t>
      </w:r>
    </w:p>
    <w:p w:rsidR="005311E4" w:rsidRDefault="005311E4">
      <w:pPr>
        <w:ind w:firstLineChars="200" w:firstLine="640"/>
        <w:rPr>
          <w:rFonts w:ascii="仿宋_GB2312" w:eastAsia="仿宋_GB2312"/>
          <w:sz w:val="32"/>
          <w:szCs w:val="32"/>
        </w:rPr>
      </w:pPr>
    </w:p>
    <w:p w:rsidR="005311E4" w:rsidRDefault="005311E4">
      <w:pPr>
        <w:ind w:firstLineChars="200" w:firstLine="640"/>
        <w:rPr>
          <w:rFonts w:ascii="仿宋_GB2312" w:eastAsia="仿宋_GB2312"/>
          <w:sz w:val="32"/>
          <w:szCs w:val="32"/>
        </w:rPr>
      </w:pPr>
    </w:p>
    <w:p w:rsidR="005311E4" w:rsidRDefault="005311E4">
      <w:pPr>
        <w:ind w:firstLineChars="200" w:firstLine="640"/>
        <w:rPr>
          <w:rFonts w:ascii="仿宋_GB2312" w:eastAsia="仿宋_GB2312"/>
          <w:sz w:val="32"/>
          <w:szCs w:val="32"/>
        </w:rPr>
      </w:pPr>
    </w:p>
    <w:p w:rsidR="005311E4" w:rsidRDefault="005311E4">
      <w:pPr>
        <w:ind w:firstLineChars="200" w:firstLine="640"/>
        <w:rPr>
          <w:rFonts w:ascii="仿宋_GB2312" w:eastAsia="仿宋_GB2312"/>
          <w:sz w:val="32"/>
          <w:szCs w:val="32"/>
        </w:rPr>
      </w:pPr>
    </w:p>
    <w:p w:rsidR="005311E4" w:rsidRDefault="00E12CD9">
      <w:pPr>
        <w:ind w:firstLineChars="1400" w:firstLine="4480"/>
        <w:rPr>
          <w:rFonts w:ascii="仿宋_GB2312" w:eastAsia="仿宋_GB2312"/>
          <w:sz w:val="32"/>
          <w:szCs w:val="32"/>
        </w:rPr>
      </w:pPr>
      <w:bookmarkStart w:id="0" w:name="_GoBack"/>
      <w:bookmarkEnd w:id="0"/>
      <w:r>
        <w:rPr>
          <w:rFonts w:ascii="仿宋_GB2312" w:eastAsia="仿宋_GB2312" w:hint="eastAsia"/>
          <w:sz w:val="32"/>
          <w:szCs w:val="32"/>
        </w:rPr>
        <w:t>2018年4月9日</w:t>
      </w:r>
    </w:p>
    <w:sectPr w:rsidR="005311E4" w:rsidSect="00260E12">
      <w:footerReference w:type="even" r:id="rId8"/>
      <w:footerReference w:type="default" r:id="rId9"/>
      <w:pgSz w:w="11906" w:h="16838"/>
      <w:pgMar w:top="1440" w:right="1588" w:bottom="1440"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B8" w:rsidRDefault="00EE52B8" w:rsidP="00260E12">
      <w:r>
        <w:separator/>
      </w:r>
    </w:p>
  </w:endnote>
  <w:endnote w:type="continuationSeparator" w:id="0">
    <w:p w:rsidR="00EE52B8" w:rsidRDefault="00EE52B8" w:rsidP="0026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2" w:rsidRDefault="00260E12" w:rsidP="00260E12">
    <w:pPr>
      <w:pStyle w:val="a4"/>
      <w:ind w:firstLineChars="2700" w:firstLine="7560"/>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2</w:t>
    </w:r>
    <w:r>
      <w:rPr>
        <w:rFonts w:ascii="Times New Roman" w:hAnsi="Times New Roman"/>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2" w:rsidRDefault="00260E12" w:rsidP="00260E12">
    <w:pPr>
      <w:pStyle w:val="a4"/>
      <w:ind w:firstLineChars="100" w:firstLine="280"/>
    </w:pP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1</w:t>
    </w:r>
    <w:r>
      <w:rPr>
        <w:rFonts w:ascii="Times New Roman" w:hAnsi="Times New Roman"/>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B8" w:rsidRDefault="00EE52B8" w:rsidP="00260E12">
      <w:r>
        <w:separator/>
      </w:r>
    </w:p>
  </w:footnote>
  <w:footnote w:type="continuationSeparator" w:id="0">
    <w:p w:rsidR="00EE52B8" w:rsidRDefault="00EE52B8" w:rsidP="00260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76"/>
    <w:rsid w:val="00260E12"/>
    <w:rsid w:val="002C559C"/>
    <w:rsid w:val="005311E4"/>
    <w:rsid w:val="00735079"/>
    <w:rsid w:val="00E12CD9"/>
    <w:rsid w:val="00ED3276"/>
    <w:rsid w:val="00EE52B8"/>
    <w:rsid w:val="5D4D0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0E12"/>
    <w:rPr>
      <w:kern w:val="2"/>
      <w:sz w:val="18"/>
      <w:szCs w:val="18"/>
    </w:rPr>
  </w:style>
  <w:style w:type="paragraph" w:styleId="a4">
    <w:name w:val="footer"/>
    <w:basedOn w:val="a"/>
    <w:link w:val="Char0"/>
    <w:unhideWhenUsed/>
    <w:rsid w:val="00260E12"/>
    <w:pPr>
      <w:tabs>
        <w:tab w:val="center" w:pos="4153"/>
        <w:tab w:val="right" w:pos="8306"/>
      </w:tabs>
      <w:snapToGrid w:val="0"/>
      <w:jc w:val="left"/>
    </w:pPr>
    <w:rPr>
      <w:sz w:val="18"/>
      <w:szCs w:val="18"/>
    </w:rPr>
  </w:style>
  <w:style w:type="character" w:customStyle="1" w:styleId="Char0">
    <w:name w:val="页脚 Char"/>
    <w:basedOn w:val="a0"/>
    <w:link w:val="a4"/>
    <w:rsid w:val="00260E1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0E12"/>
    <w:rPr>
      <w:kern w:val="2"/>
      <w:sz w:val="18"/>
      <w:szCs w:val="18"/>
    </w:rPr>
  </w:style>
  <w:style w:type="paragraph" w:styleId="a4">
    <w:name w:val="footer"/>
    <w:basedOn w:val="a"/>
    <w:link w:val="Char0"/>
    <w:unhideWhenUsed/>
    <w:rsid w:val="00260E12"/>
    <w:pPr>
      <w:tabs>
        <w:tab w:val="center" w:pos="4153"/>
        <w:tab w:val="right" w:pos="8306"/>
      </w:tabs>
      <w:snapToGrid w:val="0"/>
      <w:jc w:val="left"/>
    </w:pPr>
    <w:rPr>
      <w:sz w:val="18"/>
      <w:szCs w:val="18"/>
    </w:rPr>
  </w:style>
  <w:style w:type="character" w:customStyle="1" w:styleId="Char0">
    <w:name w:val="页脚 Char"/>
    <w:basedOn w:val="a0"/>
    <w:link w:val="a4"/>
    <w:rsid w:val="00260E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崔爱民</cp:lastModifiedBy>
  <cp:revision>4</cp:revision>
  <dcterms:created xsi:type="dcterms:W3CDTF">2018-04-09T07:10:00Z</dcterms:created>
  <dcterms:modified xsi:type="dcterms:W3CDTF">2018-04-10T01:03:00Z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